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96217" w:rsidRPr="008C52AB">
        <w:rPr>
          <w:rFonts w:ascii="Arial" w:hAnsi="Arial" w:cs="Arial"/>
          <w:szCs w:val="22"/>
        </w:rPr>
        <w:t>Al    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Presidente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proofErr w:type="spellStart"/>
      <w:r w:rsidR="007C1CA2">
        <w:rPr>
          <w:rFonts w:ascii="Arial" w:hAnsi="Arial" w:cs="Arial"/>
          <w:szCs w:val="22"/>
        </w:rPr>
        <w:t>prot</w:t>
      </w:r>
      <w:proofErr w:type="spellEnd"/>
      <w:r w:rsidR="007C1CA2">
        <w:rPr>
          <w:rFonts w:ascii="Arial" w:hAnsi="Arial" w:cs="Arial"/>
          <w:szCs w:val="22"/>
        </w:rPr>
        <w:t>. 3855/C2 del 3 ottobre 2013</w:t>
      </w:r>
      <w:r w:rsidRPr="008C52AB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a) che alla data del …………… era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b) di aver maturato o di matura</w:t>
      </w:r>
      <w:r w:rsidR="00C41BE6">
        <w:rPr>
          <w:rFonts w:ascii="Arial" w:hAnsi="Arial" w:cs="Arial"/>
          <w:szCs w:val="22"/>
        </w:rPr>
        <w:t>re alla data del 31 ottobre 2013</w:t>
      </w:r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“ASSISTENTE”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Servizio effettivo a tempo determinato prestato in qualità di Assistente (ex assistente amministrativo) o in qualifica immediatamente superiore nelle Istituzioni di Alta Formazione Artistica e Musicale statali: PUNTI 0,5 per ogni mese di servizio o frazione superiore a 15 giorni (2).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Altro servizio effettivo prestato a tempo determinato, in qualifica non inferiore,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Laurea di primo livello, Diploma accademico di primo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, Diploma vecchio ordinamento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(esclusivamente se in possesso del diploma di scuola secondaria superiore) o titoli equipollenti (3)(4): PUNTI 1. 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Diploma di laurea vecchio ordinamento, Laurea magistrale, Diploma accademico di secondo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(3)(4): PUNTI 1,5.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Inclusione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  <w:r w:rsidRPr="008C52AB">
        <w:rPr>
          <w:rFonts w:cs="Arial"/>
          <w:sz w:val="22"/>
        </w:rPr>
        <w:t>NOTE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1) I mesi di servizio, anche non continuativi, vanno calcolati considerando 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in ragione di un mese ogni 30 gg. la somma delle frazioni di mese;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mese intero, la eventuale frazione di mese residua superiore a 15 gg: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Calcolo: dal 15 marzo al 14 aprile  = 1 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aprile al 14 maggio = 1mese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maggio al 22 maggio = gg.8.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8C52AB">
        <w:rPr>
          <w:rFonts w:cs="Arial"/>
          <w:sz w:val="18"/>
          <w:szCs w:val="20"/>
        </w:rPr>
        <w:t>afam</w:t>
      </w:r>
      <w:proofErr w:type="spellEnd"/>
      <w:r w:rsidRPr="008C52AB">
        <w:rPr>
          <w:rFonts w:cs="Arial"/>
          <w:sz w:val="18"/>
          <w:szCs w:val="20"/>
        </w:rPr>
        <w:t xml:space="preserve"> se svolto fino all’anno scolastico 2002/2003; il servizio prestato successivamente al 1° settembre 2003 è valutato come servizio alle dipendenze di una Pubblica Amministrazione.  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(3)</w:t>
      </w:r>
      <w:r w:rsidRPr="008C52AB">
        <w:rPr>
          <w:rFonts w:cs="Arial"/>
          <w:b/>
          <w:sz w:val="18"/>
          <w:szCs w:val="20"/>
        </w:rPr>
        <w:t xml:space="preserve"> </w:t>
      </w:r>
      <w:r w:rsidRPr="008C52AB">
        <w:rPr>
          <w:rFonts w:cs="Arial"/>
          <w:sz w:val="18"/>
          <w:szCs w:val="20"/>
        </w:rPr>
        <w:t>Sono valutabili anche i titoli equipollenti conseguiti all’estero.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(4) Si valuta un solo titolo, il più favorevole, tra quelli indicati nei punti 3 e 4.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(5) Si valutano massimo due inclusioni in graduatoria.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A PARITA’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A PARITA’ DI MERITO E TITOLI, </w:t>
      </w:r>
      <w:smartTag w:uri="urn:schemas-microsoft-com:office:smarttags" w:element="PersonName">
        <w:smartTagPr>
          <w:attr w:name="ProductID" w:val="LA PREFERENZA E"/>
        </w:smartTagPr>
        <w:r w:rsidRPr="008C52AB">
          <w:rPr>
            <w:rFonts w:cs="Arial"/>
            <w:sz w:val="22"/>
          </w:rPr>
          <w:t>LA PREFERENZA E</w:t>
        </w:r>
      </w:smartTag>
      <w:r w:rsidRPr="008C52AB">
        <w:rPr>
          <w:rFonts w:cs="Arial"/>
          <w:sz w:val="22"/>
        </w:rPr>
        <w:t>’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Si applicano le disposizioni di cui alla legge 12.3.1999, n.68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E6" w:rsidRPr="001A19EB" w:rsidRDefault="00C41BE6" w:rsidP="00C41BE6">
      <w:r>
        <w:separator/>
      </w:r>
    </w:p>
  </w:endnote>
  <w:endnote w:type="continuationSeparator" w:id="0">
    <w:p w:rsidR="00C41BE6" w:rsidRPr="001A19EB" w:rsidRDefault="00C41BE6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E6" w:rsidRPr="001A19EB" w:rsidRDefault="00C41BE6" w:rsidP="00C41BE6">
      <w:r>
        <w:separator/>
      </w:r>
    </w:p>
  </w:footnote>
  <w:footnote w:type="continuationSeparator" w:id="0">
    <w:p w:rsidR="00C41BE6" w:rsidRPr="001A19EB" w:rsidRDefault="00C41BE6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8A"/>
    <w:rsid w:val="00CC5FF0"/>
    <w:rsid w:val="00CC7B58"/>
    <w:rsid w:val="00CD42FF"/>
    <w:rsid w:val="00CE1554"/>
    <w:rsid w:val="00CE7A01"/>
    <w:rsid w:val="00CF0E70"/>
    <w:rsid w:val="00CF16A0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Gabrielli Francesco</cp:lastModifiedBy>
  <cp:revision>4</cp:revision>
  <dcterms:created xsi:type="dcterms:W3CDTF">2013-05-18T09:38:00Z</dcterms:created>
  <dcterms:modified xsi:type="dcterms:W3CDTF">2013-10-04T07:35:00Z</dcterms:modified>
</cp:coreProperties>
</file>